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0" w:rsidRPr="00713819" w:rsidRDefault="00713819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-  СОШ села Вяжля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Аткарского района Саратовской области</w:t>
      </w: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819" w:rsidRDefault="00713819" w:rsidP="00165900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44"/>
          <w:szCs w:val="44"/>
        </w:rPr>
      </w:pPr>
    </w:p>
    <w:p w:rsidR="00713819" w:rsidRDefault="00713819" w:rsidP="00165900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44"/>
          <w:szCs w:val="44"/>
        </w:rPr>
      </w:pPr>
    </w:p>
    <w:p w:rsidR="00713819" w:rsidRDefault="00713819" w:rsidP="00713819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713819">
        <w:rPr>
          <w:rStyle w:val="a6"/>
          <w:rFonts w:ascii="Times New Roman" w:hAnsi="Times New Roman" w:cs="Times New Roman"/>
          <w:sz w:val="44"/>
          <w:szCs w:val="44"/>
        </w:rPr>
        <w:t>Условия и приемы работы,</w:t>
      </w:r>
    </w:p>
    <w:p w:rsidR="00713819" w:rsidRDefault="00713819" w:rsidP="00713819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713819">
        <w:rPr>
          <w:rStyle w:val="a6"/>
          <w:rFonts w:ascii="Times New Roman" w:hAnsi="Times New Roman" w:cs="Times New Roman"/>
          <w:sz w:val="44"/>
          <w:szCs w:val="44"/>
        </w:rPr>
        <w:t>необходимые для</w:t>
      </w:r>
    </w:p>
    <w:p w:rsidR="007502D4" w:rsidRDefault="00713819" w:rsidP="00713819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713819">
        <w:rPr>
          <w:rStyle w:val="a6"/>
          <w:rFonts w:ascii="Times New Roman" w:hAnsi="Times New Roman" w:cs="Times New Roman"/>
          <w:sz w:val="44"/>
          <w:szCs w:val="44"/>
        </w:rPr>
        <w:t>успешной деятельности детей</w:t>
      </w:r>
      <w:r w:rsidR="007502D4">
        <w:rPr>
          <w:rStyle w:val="a6"/>
          <w:rFonts w:ascii="Times New Roman" w:hAnsi="Times New Roman" w:cs="Times New Roman"/>
          <w:sz w:val="44"/>
          <w:szCs w:val="44"/>
        </w:rPr>
        <w:t xml:space="preserve">  </w:t>
      </w:r>
    </w:p>
    <w:p w:rsidR="00EC353C" w:rsidRPr="00713819" w:rsidRDefault="007502D4" w:rsidP="00713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Style w:val="a6"/>
          <w:rFonts w:ascii="Times New Roman" w:hAnsi="Times New Roman" w:cs="Times New Roman"/>
          <w:sz w:val="44"/>
          <w:szCs w:val="44"/>
        </w:rPr>
        <w:t>на уроках биологии</w:t>
      </w:r>
      <w:r w:rsidR="00713819" w:rsidRPr="00713819">
        <w:rPr>
          <w:rStyle w:val="a6"/>
          <w:rFonts w:ascii="Times New Roman" w:hAnsi="Times New Roman" w:cs="Times New Roman"/>
          <w:sz w:val="44"/>
          <w:szCs w:val="44"/>
        </w:rPr>
        <w:t>.</w:t>
      </w: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3C" w:rsidRDefault="00EC353C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3C" w:rsidRDefault="00713819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1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</w:t>
      </w: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Белоконь О.Ю. – учитель биологии</w:t>
      </w: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2013г.</w:t>
      </w:r>
    </w:p>
    <w:p w:rsidR="00713819" w:rsidRPr="00713819" w:rsidRDefault="00713819" w:rsidP="007138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65900" w:rsidRPr="007502D4" w:rsidRDefault="00713819" w:rsidP="00C14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165900" w:rsidRPr="007502D4" w:rsidRDefault="00165900" w:rsidP="00C14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биологии, работая в школе, создает собственную систему работы с учениками. За несколько лет создается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определенный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педагогических методик и средств, который позволяет эффективно излагать курс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может найти в опыте других те изюминки, которые позволят ему усовершенствовать свою творческую систему.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методика развивает не только детей, но и самого учителя, делает работу приятной и успешно-результативной. 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1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успешного обучения – способность учителя постоянно совершенствовать современный урок, находить новые подходы, приемы обучения учащихся, позволяющие повышать познавательный интерес к изучаемому предмету, повышать качество знаний учащихся.</w:t>
      </w:r>
      <w:r w:rsidR="007502D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1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502D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видам и формам 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техники, </w:t>
      </w:r>
      <w:proofErr w:type="gramStart"/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уроках биологии,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A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B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самообразовательном процессе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 са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разнообразные  м</w:t>
      </w:r>
      <w:r w:rsidR="005B062B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етоды и приемы.</w:t>
      </w:r>
    </w:p>
    <w:p w:rsidR="00165900" w:rsidRPr="007502D4" w:rsidRDefault="00FF7924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известно, что ничто так не привлекает внимания и не стимулирует работу ума, как удивительное. «Удивляй!»  Биология – наука, где всегда можно найти </w:t>
      </w:r>
      <w:proofErr w:type="gram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как в мире природы, так и в мире животных. В этом нам помогает коллекция ЦОР по биологии – фото ученых, микрофотографии, галерея различных рисунков и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900" w:rsidRPr="007502D4" w:rsidRDefault="00FF7924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65900"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ученых». Учителя знают, что очень редко школьники узнают выдающихся деятелей науки.  Виртуальный лабораторный практикум по биологии 6-11 класс располагает целой серией разнообразных заданий такого типа.</w:t>
      </w:r>
    </w:p>
    <w:p w:rsidR="00165900" w:rsidRPr="007502D4" w:rsidRDefault="00FF7924" w:rsidP="00F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прием: «А знаете ли вы что…»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подобрать интересную информацию по определенной теме урока, либо одного из предстоящих уроков. Подобранный занимательный материал по желанию обучающиеся могут оформить в виде презентации, буклета, иллюстрируя его картинками, фотографиями.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5900" w:rsidRPr="007502D4" w:rsidRDefault="00FF7924" w:rsidP="00165900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="00165900" w:rsidRPr="007502D4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настроения уча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необычное начало урока – в этом помогает прием педагогической техники «Настроение». Слайды с изображением растений, животных по теме урока создают  положительный настрой на урок и дальнейший поиск информации.</w:t>
      </w:r>
    </w:p>
    <w:p w:rsidR="00165900" w:rsidRPr="007502D4" w:rsidRDefault="00165900" w:rsidP="00165900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F7924"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«Корзина идей, понятий, имен». Этот прием позволяет выяснить все, что знают или думают ученики по обсуждаемой проблеме урока. Условно в корзине собирается все, что ученики знают об изучаемой теме. Все сведения кратко в виде тезисов записываются в «корзинку». В нее могут сбрасываться факты, мнения, имена, проблемы, понятия. Этот прием способствует развитию критического мышления.</w:t>
      </w:r>
    </w:p>
    <w:p w:rsidR="00165900" w:rsidRPr="007502D4" w:rsidRDefault="00FF7924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ребятам можно предложить закончить записанные на доске предложения: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 я и не знал …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 будущее мне надо иметь в виду …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-Самым сложным для меня сегодня было</w:t>
      </w:r>
      <w:proofErr w:type="gramStart"/>
      <w:r w:rsidRPr="00750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F7924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учит детей анализировать свою деятельность, материал закрепляется путем многократного повторения. </w:t>
      </w:r>
    </w:p>
    <w:p w:rsidR="00165900" w:rsidRPr="007502D4" w:rsidRDefault="00FF7924" w:rsidP="00F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65900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один прием педагогической техники «Свои примеры» - актуализация знаний и умений учащихся в новой         ситуации при нахождении примеров различных явлений и процессов в жизни.  Через такое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сотворчестве учителя и  учащихся повышается качество образовательной подготовки школьника и  мотивация к учению, развиваются творческие способности, познавательная активность, открываются новые возможности урока.</w:t>
      </w:r>
    </w:p>
    <w:p w:rsidR="00165900" w:rsidRPr="007502D4" w:rsidRDefault="00BF713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обойтись современному учителю и без творческого домашнего задания. Это и составление кроссвордов, ребусов, выполнение рисунков, поделок на заданную тему, написание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домашнего задания может быть проведена дифференциация с учетом интересов учащихся.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вид домашнего задания по теме тебе захотелось выполнить?</w:t>
      </w:r>
    </w:p>
    <w:p w:rsidR="00165900" w:rsidRPr="007502D4" w:rsidRDefault="00165900" w:rsidP="00BF7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Задания креативного типа: разработка учебных пособий, изготовление моделей, поделок, учебных пособий, эссе, что является приемом технологии критического мышления.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Задания когнитивного типа – исследование объектов, выполнение лабораторных работ, постановка опытов, рассмотрение научных проблем.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Задания с использованием информационных технологий, интернет ресурсов.</w:t>
      </w:r>
      <w:r w:rsidR="00BF713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обучающимся можно предложить сайты, на которых необходимо найти ответы на вопросы темы урока или </w:t>
      </w: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найди в Интернете сайт по данной теме и напиши рецензию. </w:t>
      </w:r>
    </w:p>
    <w:p w:rsidR="00BF713B" w:rsidRPr="007502D4" w:rsidRDefault="00BF713B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- это всегда препятствие. Преодоление препятствий - движение, неизменный спутник развития. Использование проблемных заданий на уроках, позволяет развивать такие качества личности как: находчивость, сообразительность, способность к нестандартным решениям, проблемное видение, гибкость ума, мобильность, информационная и коммуникативная культура, а зачастую и чувство юмора, способность выходить из тупиковой ситуации, активность, стремление к открытию нового для себя. Они </w:t>
      </w:r>
      <w:r w:rsidR="00165900" w:rsidRPr="00750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позволяют развивать способности учащихся анализировать, сравнивать, выделять главное, обобщать, рассуждать и делать выводы. При решении задач формируются и оцениваются ключевые и предметные компетентности.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применения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методов обучения, у учащихся повышается познавательная активность, их знания и в особенности умения становятся более глубокими и прочными, прослеживается тенденция роста,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знаний.  Например, задания следующего типа: </w:t>
      </w:r>
      <w:r w:rsidR="00165900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И.П. Павлов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1895 году прочитал лекцию для врачей, начав её словами: </w:t>
      </w:r>
      <w:r w:rsidR="00165900" w:rsidRPr="007502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«Систематическое невнимание к еде, готовит …» </w:t>
      </w:r>
      <w:r w:rsidR="00165900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 слова ученого и предложите мини-лекцию для своих одноклассников.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65900" w:rsidRPr="007502D4" w:rsidRDefault="00BF713B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наряду с трудом и учением, - один из основных видов деятельности человека, удивительный феномен нашего существования. Процесс игры позволяет формировать качества активного участника игрового процесса, учиться находить и принимать решения; развивать способности адаптироваться в изменяющихся условиях, заданных игрой; учиться умению общаться, установлению контактов.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таких игр могут служить: упражнения - викторины, ребусы, кроссворды, головоломки, объяснение пословиц и поговорок, высказываний великих людей, применение загадок.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Игры - это </w:t>
      </w:r>
      <w:r w:rsidR="00165900" w:rsidRPr="007502D4">
        <w:rPr>
          <w:rFonts w:ascii="Times New Roman" w:eastAsia="Calibri" w:hAnsi="Times New Roman" w:cs="Times New Roman"/>
          <w:sz w:val="24"/>
          <w:szCs w:val="24"/>
          <w:lang w:eastAsia="ru-RU"/>
        </w:rPr>
        <w:t>хорошая форма для формирования коммуникативной и кооперативной компетенций - деловые игры.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ролевых игр способствует формированию целенаправленных действий учащихся в моделируемой жизненной ситуации в соответствии с сюжетом игры и распределенными ролями. Несомненно, игровые технологии способствуют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ключевых компетентностей, т.к. здесь происходит получение и обмен новой информацией, формируются навыки общения и взаимодействия и, конечно, приобретаются знания, необходимые в дальнейшей жизни.</w:t>
      </w:r>
    </w:p>
    <w:p w:rsidR="00BF713B" w:rsidRPr="007502D4" w:rsidRDefault="00165900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F713B" w:rsidRPr="007502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Игры на развитие внимания</w:t>
      </w:r>
      <w:r w:rsidR="00BF713B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713B" w:rsidRPr="007502D4" w:rsidRDefault="00BF713B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«Выбрать лишнее», </w:t>
      </w:r>
    </w:p>
    <w:p w:rsidR="00165900" w:rsidRPr="007502D4" w:rsidRDefault="00165900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900" w:rsidRPr="007502D4">
          <w:pgSz w:w="12240" w:h="15840"/>
          <w:pgMar w:top="1134" w:right="850" w:bottom="1134" w:left="1701" w:header="720" w:footer="720" w:gutter="0"/>
          <w:cols w:space="720"/>
        </w:sectPr>
      </w:pPr>
    </w:p>
    <w:p w:rsidR="00165900" w:rsidRPr="007502D4" w:rsidRDefault="00BF713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165900"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«Рассказ небылица»</w:t>
      </w:r>
    </w:p>
    <w:p w:rsidR="00165900" w:rsidRPr="007502D4" w:rsidRDefault="00BF713B" w:rsidP="00BF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900" w:rsidRPr="007502D4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«Отгадай задуманное»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Всем известный прием педагогической техники.</w:t>
      </w:r>
      <w:r w:rsidRPr="007502D4">
        <w:rPr>
          <w:rFonts w:ascii="Times New Roman" w:eastAsia="+mj-ea" w:hAnsi="Times New Roman" w:cs="Times New Roman"/>
          <w:b/>
          <w:bCs/>
          <w:color w:val="3366CC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лишнее понятие. Обосновать выбор лишнего понятия, указать признак классификации оставшихся 3-х понятий.</w:t>
      </w:r>
    </w:p>
    <w:p w:rsidR="00BF713B" w:rsidRPr="007502D4" w:rsidRDefault="00BF713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65900" w:rsidRPr="007502D4" w:rsidRDefault="00BF713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="00165900" w:rsidRPr="007502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гры на развитие воображения</w:t>
      </w: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65900" w:rsidRPr="007502D4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«Путешествие»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«Фантастический проект»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«Побудим журналистами»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«Придумай сказку»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«Урок – выставка»</w:t>
      </w: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165900" w:rsidRPr="007502D4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165900" w:rsidRPr="007502D4" w:rsidRDefault="00165900" w:rsidP="00165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На развитие мышления и логики</w:t>
      </w: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65900" w:rsidRPr="007502D4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«Решение биологических задач»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«Загадки»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«Логические цепочки»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«Викторины»</w:t>
      </w:r>
    </w:p>
    <w:p w:rsidR="00165900" w:rsidRPr="007502D4" w:rsidRDefault="00BF713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2D4">
        <w:rPr>
          <w:rFonts w:ascii="Times New Roman" w:hAnsi="Times New Roman" w:cs="Times New Roman"/>
          <w:b/>
          <w:sz w:val="24"/>
          <w:szCs w:val="24"/>
        </w:rPr>
        <w:t>11</w:t>
      </w:r>
      <w:r w:rsidRPr="007502D4">
        <w:rPr>
          <w:rFonts w:ascii="Times New Roman" w:hAnsi="Times New Roman" w:cs="Times New Roman"/>
          <w:sz w:val="24"/>
          <w:szCs w:val="24"/>
        </w:rPr>
        <w:t>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пословицы, поговорки, загадки, сказки, стихи о природе, клипы «Осень.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Вивальди», «В мире животных. Поль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позволяют нашим ученикам глубже почувствовать красоту природы, величие человека и его зависимость от природы, родство с ней.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9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биологии мы используем интересный приём «Построение модели». Сейчас в нашем распоряжении имеются интересные компьютерные программы, анимационные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модели, которые мы используем на уроках. Например: Собери скелет человека, Сердце человека серии  виртуальная анатомия.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9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уместен и прием «Комментатор» - выключите звук на анимации и предоставьте детям возможность озвучить видеоролик, либо сюжет.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и сами с удовольствием изготавливают модели – аппликации: «Деление клетки», «Органы цветкового растения», «Скелет рыбы» и т.д.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учащиеся решают творческие задачи, предлагают новое нестандартное решение проблемы, работают с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ТРИЗами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«Лукошко для хомяка»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Грызуны запасают на зиму по несколько кг кормов. Для грызунов возникает задача: найти и перенести в кладовую свои запасы. Кроме рта у них нет другой тары, но подмоченные слюной продукты не хранятся. Природа нашла выход из этого противоречия, какой?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«Сеть по горизонту»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Лес. Паутинные сети. Часть из них расположена горизонтально. Но непонятно зачем это сделано. Ведь насекомые больше летают не вверх-вниз, а по горизонтали. Кстати, интересно, что по такой сети сам хозяин ходит вверх ногами.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  Зачем сеть расположена горизонтально? Почему паук по такой сети ходит вверх ногами? Предлагайте гипотезы.</w:t>
      </w:r>
    </w:p>
    <w:p w:rsidR="00165900" w:rsidRPr="007502D4" w:rsidRDefault="005B062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Схематический педагогический рисунок.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средств наглядности, обеспечивающих связь между </w:t>
      </w:r>
      <w:proofErr w:type="gram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абстрактным, в преподавании биологии большое место занимает педагогический рисунок (это позволяет выделить существенные черты в объектах и явлениях, помогающих формированию понятий, развитию воображений и абстракции).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который изображает учитель на доске “живой, стремительный, мгновенный и конструктивно простой”.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к педагогическому рисунку: </w:t>
      </w:r>
    </w:p>
    <w:p w:rsidR="00165900" w:rsidRPr="007502D4" w:rsidRDefault="00165900" w:rsidP="001659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грамотность;</w:t>
      </w:r>
    </w:p>
    <w:p w:rsidR="00165900" w:rsidRPr="007502D4" w:rsidRDefault="00165900" w:rsidP="001659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простота;</w:t>
      </w:r>
    </w:p>
    <w:p w:rsidR="00165900" w:rsidRPr="007502D4" w:rsidRDefault="00165900" w:rsidP="001659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изображения;</w:t>
      </w:r>
    </w:p>
    <w:p w:rsidR="00165900" w:rsidRPr="007502D4" w:rsidRDefault="005B062B" w:rsidP="001659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показательные значения рисунка в том, чтобы создавать четкие ассоциации слова и образа, выделяя наиболее существенные черты изображаемого объекта.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Меловой рисунок учителя на доске имеет преимущество перед печатными, даже художественно выполненными таблицами, восприятие которых не всегда дает возможность ученику усвоить последовательность анализа объекта и наиболее существенные детали.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три варианта применения педагогического рисунка: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Поясняющий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органов. Учитель применяет его после демонстрации объекта на муляже ( сердце, легкие, желудок, головной мозг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, …)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рисунка ученики делают общий контур формы (следуя за учителем), затем показывают расчленение на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главные части, позднее зарисовывают необходимые детали; при изображении по возможности подчеркивают графически связи между частями, соблюдают их относительные пропорции, подписывают (рис.1).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 рисунок если учитель объясняет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органа на тканевом или клеточном уровне.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нейрона на доске и в тетрадях выполняется синхронно и последовательно по ходу объяснения учителя. Знания, которые получают ученики, важны для формирования более конкретного понятия о взаимосвязи строения и функции (рис. 2).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Поясняющий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процессы.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фагоцитоз – поглощение лейкоцитами микробов; деление клетки – митоз; мейоз, изображение графических схем рефлекторной дуги, оплодотворение, опылений у растений.</w:t>
      </w:r>
      <w:proofErr w:type="gramEnd"/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рисунки позволяют учащимся успешно усваивать понятия (рис. 3).</w:t>
      </w:r>
    </w:p>
    <w:p w:rsidR="00165900" w:rsidRPr="007502D4" w:rsidRDefault="005B062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Рисунок при проверке знаний.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 контроле знаний требует от учащихся воспроизвести рисунок.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могут быть варианты: дорисовать, обозначить, воспроизвести полностью, показать стрелкой направление процесса.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легче изображать морфологическую основу процесса молча, и удобнее начинать рисовать с самых крупных объектов, а сущность процесса объяснять на готовом рисунке с помощью условных обозначений (фотосинтез, рефлекторная дуга).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– анализ, синтез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является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составным элементом мнения.          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надо дать понятия учащимся о том, что такое анализ и синтез.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– это мысленное расчленение предмета или явления, выделение отдельных его частей, признаков, свойств.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это мысленное соединение отдельных элементов, частей, признаков в некоторое целое.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анализа. </w:t>
      </w:r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органом всегда начинается с раскрытия его значения в системе органов или в организме. Это создает ситуацию заинтересованности и потребность приобрести знания о строении органа, обеспечивающего определенную функцию.</w:t>
      </w:r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внешнего вида органа.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описывает внешнее строение: топография органа в организме, характеризует форму, размеры, цвет, поверхность, плотность, окружность (то, что является для органа существенным).</w:t>
      </w:r>
      <w:proofErr w:type="gramEnd"/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рассмотреть орган в натуре (на муляже, влажном препарате).</w:t>
      </w:r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наблюдении, изучении органа может быть в виде “словесного портрета”, на основе своего воображения, а затем подтверждают истинность своих представлений, используя наглядность.</w:t>
      </w:r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после выяснения строения внешнего, изучается внутреннее строение на примере вскрытых органов (влажных препаратов).</w:t>
      </w:r>
    </w:p>
    <w:p w:rsidR="00165900" w:rsidRPr="007502D4" w:rsidRDefault="00165900" w:rsidP="00165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дополняется схематичными рисунками.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синтеза.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находят разнообразные связи в органе. Связи частей в органе могут быть: </w:t>
      </w:r>
    </w:p>
    <w:p w:rsidR="00165900" w:rsidRPr="007502D4" w:rsidRDefault="00165900" w:rsidP="001659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морфологическими (соединение концов костей в суставе с помощью сумки и связок);</w:t>
      </w:r>
    </w:p>
    <w:p w:rsidR="00165900" w:rsidRPr="007502D4" w:rsidRDefault="00165900" w:rsidP="001659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физиологическими (выделение смазки,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уменьшающий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трение между костями);</w:t>
      </w:r>
    </w:p>
    <w:p w:rsidR="00165900" w:rsidRPr="007502D4" w:rsidRDefault="00165900" w:rsidP="001659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регулятивными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которым создается согласованность в работе частей органов.</w:t>
      </w:r>
    </w:p>
    <w:p w:rsidR="00165900" w:rsidRPr="007502D4" w:rsidRDefault="005B062B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этапом в анализе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синтезе является установление взаимосвязи строения и функции в органе и его частях.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качества анализа необходимо соблюдать правильное мысленное последовательное расчленение объекта. Например: </w:t>
      </w:r>
      <w:proofErr w:type="gram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сердца указывать 1) предсердия; 2) желудочки; 3) клапаны. При описании желудочков сначала строение его стенок, а затем находящихся в них желудочные железы.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качества синтеза соблюдать последовательность: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анатомические;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функциональные;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регулирующие связи между частями органов.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целенаправленной работы по формированию приемов, помогающих создавать понятие о взаимосвязи формы, строения и функции, от учащихся требуется характеристика органов по следующему плану: </w:t>
      </w:r>
    </w:p>
    <w:p w:rsidR="00165900" w:rsidRPr="007502D4" w:rsidRDefault="00165900" w:rsidP="001659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органа в системе органов или организме;</w:t>
      </w:r>
    </w:p>
    <w:p w:rsidR="00165900" w:rsidRPr="007502D4" w:rsidRDefault="00165900" w:rsidP="001659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топография;</w:t>
      </w:r>
    </w:p>
    <w:p w:rsidR="00165900" w:rsidRPr="007502D4" w:rsidRDefault="00165900" w:rsidP="001659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– форма, размеры, цвет, особые физические качества;</w:t>
      </w:r>
    </w:p>
    <w:p w:rsidR="00165900" w:rsidRPr="007502D4" w:rsidRDefault="00165900" w:rsidP="00165900">
      <w:pPr>
        <w:numPr>
          <w:ilvl w:val="0"/>
          <w:numId w:val="8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строение. Основные части и их детали.</w:t>
      </w:r>
    </w:p>
    <w:p w:rsidR="00165900" w:rsidRPr="007502D4" w:rsidRDefault="00165900" w:rsidP="0016590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частей и связи между ними;</w:t>
      </w:r>
    </w:p>
    <w:p w:rsidR="00165900" w:rsidRPr="007502D4" w:rsidRDefault="00165900" w:rsidP="0016590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строения и функцию. Успешное выполнение функции в результате приспособительных особенностей строения.</w:t>
      </w:r>
      <w:r w:rsidR="005B062B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плана характеристики органов обуславливает логичность ответов, вырабатывает наиболее важный для формирования понятий функциональный подход к изучению.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Составление аналитических схем</w:t>
      </w:r>
    </w:p>
    <w:p w:rsidR="00165900" w:rsidRPr="007502D4" w:rsidRDefault="00F92E06" w:rsidP="00AC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65900" w:rsidRPr="007502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Схема</w:t>
        </w:r>
      </w:hyperlink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обучении анализу служит составление логических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схем. Данный прием должен быть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учащимися с 5 класса. </w:t>
      </w:r>
    </w:p>
    <w:p w:rsidR="00165900" w:rsidRPr="007502D4" w:rsidRDefault="00AC1E5E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Принципы, на которых  схемы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составляются, заключаются в том, что какое-то целое условно делится последовательно на части, имеющие различное строение и значение. Например: кровь делится на жидкую часть – плазму и клетки крови. Они различны по строению, составу, значению, т.к. интересует более подробно, какие клетки входят в состав крови, то на схеме условно обозначается деление клеток крови на три категории.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D27B5F" wp14:editId="1BD3CBCC">
            <wp:extent cx="4019550" cy="1085850"/>
            <wp:effectExtent l="0" t="0" r="0" b="0"/>
            <wp:docPr id="1" name="Рисунок 1" descr="http://festival.1september.ru/articles/60024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249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 составления аналитических схем входят действия: </w:t>
      </w:r>
    </w:p>
    <w:p w:rsidR="00165900" w:rsidRPr="007502D4" w:rsidRDefault="00165900" w:rsidP="001659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критерий расчленения (“анализ” объекта);</w:t>
      </w:r>
    </w:p>
    <w:p w:rsidR="00165900" w:rsidRPr="007502D4" w:rsidRDefault="00165900" w:rsidP="001659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основные различные по строению или функциям части;</w:t>
      </w:r>
    </w:p>
    <w:p w:rsidR="00165900" w:rsidRPr="007502D4" w:rsidRDefault="00165900" w:rsidP="001659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обозначение этого деления (головной мозг на пять отделов и т.п.);</w:t>
      </w:r>
    </w:p>
    <w:p w:rsidR="00165900" w:rsidRPr="007502D4" w:rsidRDefault="00165900" w:rsidP="001659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расчленение объекта на более мелкие части;</w:t>
      </w:r>
    </w:p>
    <w:p w:rsidR="00165900" w:rsidRPr="007502D4" w:rsidRDefault="00165900" w:rsidP="001659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деления в пределах одного уровня изучения объекта – организменного, органного, тканевого, клеточного.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этим приемом составления аналитических схем строения или состава органов помогает понять отношения между част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уменьшало количество ошибок при определении соподч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инения частей.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затруднялись ответить на вопрос “Из чего состоит кровь?”, “Из каких этапов состоит обмен веще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ств?”. Аналитические схемы улуч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шают логику ответов учащихся. Они легко отвечают на поставленные вопросы, легче запоминают материал.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составление логических схем даю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 или в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учителем, по ходу объяснения новой темы, в паре, индивидуально. 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Приемы сравнения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– важное условие более глубокого познания биологических объектов, потому что установление сходства и различий помогает формированию понятий об историческом развитии, о факторах эволюции. 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биологии изучение растений, животных и человека сравнение применяется очень часто. Например, в целях развития понятия о происхождении человека (сходства и различия в органах и процессах у человека и животных) и активизация мышления.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тесно связанно с анализом и синтезом, так как, чем лучше осуществлен анализ каждого из объектов, тем легче их сравнить. 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давать представление о том, какие предметы или явления имеет смысл сравнивать, т.е. они имеют что-то общее, какое-то сходство и некоторые различия.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при сравнении эритроцитов и лейкоцитов самое общее сходство в том, что это клетки крови, образующиеся в костном мозге.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сравнения. </w:t>
      </w:r>
    </w:p>
    <w:p w:rsidR="00165900" w:rsidRPr="007502D4" w:rsidRDefault="00165900" w:rsidP="001659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сравниваемых объектах дать ответ на вопрос “Что это такое?”, “Кто это такой?”.</w:t>
      </w:r>
    </w:p>
    <w:p w:rsidR="00165900" w:rsidRPr="007502D4" w:rsidRDefault="00165900" w:rsidP="001659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определение одного предмета или явления с другими.</w:t>
      </w:r>
    </w:p>
    <w:p w:rsidR="00165900" w:rsidRPr="007502D4" w:rsidRDefault="00165900" w:rsidP="001659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существенные признаки каждого предмета, т.е. провести анализ каждого из них.</w:t>
      </w:r>
    </w:p>
    <w:p w:rsidR="00165900" w:rsidRPr="007502D4" w:rsidRDefault="00165900" w:rsidP="001659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оба предмета по одним и тем же признакам, выделенным анализом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165900" w:rsidRPr="007502D4" w:rsidRDefault="00165900" w:rsidP="001659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Выяснить в каких признаках объекты сходны, а в каких различны.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могут быть: анатомические, физиологические, морфологические.</w:t>
      </w:r>
    </w:p>
    <w:p w:rsidR="00AC1E5E" w:rsidRPr="007502D4" w:rsidRDefault="00AC1E5E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Обобщение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обобщением понимают нахождение общего в заданных предметах или явлениях. Оно является результатом анализа, сравнения, абстракции, индукции и дедукции.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самостоятельности формирования понятий и стимулирования умственного развития (а умение обобщать относится к существенным показателям общего развития), при изучении биологии считаю необходимым прививать навыки этого мыслительного процесса.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этом приеме заключается в том, чтобы учащиеся получили отчетливые примеры обобщения при объяснении учебного материала.</w:t>
      </w:r>
      <w:r w:rsidR="00AC1E5E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индуктивном обобщении в мышлении происходит переход от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единичного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общему. Вопросы позволяющие обобщать материал таким способом: </w:t>
      </w:r>
    </w:p>
    <w:p w:rsidR="00165900" w:rsidRPr="007502D4" w:rsidRDefault="00165900" w:rsidP="00165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наиболее важно в этих фактах и явлениях?</w:t>
      </w:r>
    </w:p>
    <w:p w:rsidR="00165900" w:rsidRPr="007502D4" w:rsidRDefault="00165900" w:rsidP="00165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сходного у этих фактов и явлений?</w:t>
      </w:r>
    </w:p>
    <w:p w:rsidR="00165900" w:rsidRPr="007502D4" w:rsidRDefault="00165900" w:rsidP="00165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связь между ними можно установить?</w:t>
      </w:r>
    </w:p>
    <w:p w:rsidR="00165900" w:rsidRPr="007502D4" w:rsidRDefault="00165900" w:rsidP="00165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общий вывод можно сделать?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план в виде вопросов, записанных в тетради, помогает учащимся в обобщении материалов уроков, помогает формированию понятий.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подбирает нужные факты, располагает их в такой логической последовательности, которая способствует возможности их обобщения в понятие.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этой работы используются все возможные средства наглядности: текст, рассказ учителя, совместная работа поиска в паре ученик-ученик, учитель–ученик.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поиска ответа на поставленную проблему 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 учащиеся совместно приходят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дедуктивн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способ общения,  возможно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схем. Например, понятие: </w:t>
      </w:r>
    </w:p>
    <w:p w:rsidR="00165900" w:rsidRPr="007502D4" w:rsidRDefault="00165900" w:rsidP="0016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3E1452" wp14:editId="139E6502">
            <wp:extent cx="4010025" cy="3933825"/>
            <wp:effectExtent l="0" t="0" r="9525" b="9525"/>
            <wp:docPr id="2" name="Рисунок 2" descr="http://festival.1september.ru/articles/6002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0249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способов обучения обобщением  можно  использовать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в конце урока, в конце рассказа ученика, назвать самые существенные факты или понятия в краткой форме. Умение обобщать кратко, но полно характеризует развитый ум.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О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владевая приемами анализа, синтеза, сравнения и обобщения учащиеся</w:t>
      </w:r>
      <w:r w:rsidR="00F51566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затруднений выполняют задания с формулировкой вопроса друг другу, выделения главного.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Установление причинно-следственных связей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причин очень специфично для естественных наук и развивает интерес школьников в процессе обучения. Формируется мировоззрение, восприятие окружающего мира, явления.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этому приему имеет место объяснение учебного материала, в котором присутствует прямо или косвенно вопрос “Почему?” и даваться на него ответ, показывающий, в чем причина явления, каковы следствия.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Можно  использовать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таких вопросов статьи из газет, информационные вести. Как обычно, в каждой из них, есть объяснение. Учащиеся находят его в тексте, формируют самостоятельный ответ. Интересный, сформулиро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ванный ответ учеником записывается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лейкоциты движутся по направлению к бактериям?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лейкоциты, движутся так потому, что бактерии выделяют вещества, раздражающие лейкоциты и вызывающие их движение к себе.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2.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растения, не способные к перемещению, в связи с отсутствием специальных органов, способна к движению листа (листовая мозаика), стеблей, распусканию почек, бутонов, листьев у росянки, мимозы.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движение обеспечивают вырабатывающиеся в растении фитогормоны.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 в учебнике,  учащимся выделяют  причины и следствия, находят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и второстепенное, конкретное и общее. При чтении текст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разбивается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отдельные смысл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фрагменты, как бы составляется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ответа, а затем примен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 к каждому из них ставится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“Почему?”. Постановка вопроса “Почему?” помогает учащимся овладевать приемом и лучше понимать сущность вопроса.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Построение гипотез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процесса творческого мышления характерно построение гипотез, предвидения получаемых результатов. Оно является обязательным компонентом любого научного исследования.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опытов, наблюдений часто важны предположения об их результатах.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предположений связанно с выяснением </w:t>
      </w:r>
      <w:proofErr w:type="spell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связей. Различие в том, что в случае установления </w:t>
      </w:r>
      <w:proofErr w:type="spell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 выясняется, что было причиной определенного следствия, а при построении гипотезы решается, каково будет следствие, если дается какая-то причина. 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прием  используется </w:t>
      </w:r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объяснительном рассказе или поисковой беседе с описанием научных открытий, подлинных </w:t>
      </w:r>
      <w:proofErr w:type="gram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proofErr w:type="gram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 научных предположениях, которые делали ученные в процессе исследования. Открытия ученных И.П. Павловым, И.М. Сеченовым, Луи Пастером, И.И.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Мечнековым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Кохом, С.Г. </w:t>
      </w:r>
      <w:proofErr w:type="spellStart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Наваминым</w:t>
      </w:r>
      <w:proofErr w:type="spellEnd"/>
      <w:r w:rsidR="00165900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Вернадским.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Формирование доказательности знаний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задачами понимают такие учебные задания, в которых от учащихся требуется найти ответ на вопрос, исходя из условий задания. Решение биологических задач может идти не только словесным путем, но и состоять из практических действий, опытов, наблюдений. Во всех задачах основными умственными приемами являются установление </w:t>
      </w:r>
      <w:proofErr w:type="spell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 и конкретизация определенных понятий.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Найдя причины, можем ли мы ответить на вопросы задачи?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подобных вопросов помогает учащимся логически рассуждать.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дана задача: “Угарный газ вступает с гемоглобином в прочное соединение. Почему длительное вдыхание этого газа приводит к смерти?”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известно? Угарный газ вступает с гемоглобином в прочное соединение. Гемоглобин переносит кислород. Для жизни человека необходим кислород.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по условию задачи? При длительном вдыхании угарного газа большое количество гемоглобина будет в прочном соединении с угарным газом.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Какова причина смерти? Гемоглобина не достаточно для обеспечения человека нужным количеством кислорода.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надо ставить так, чтобы были видны причины и следствия каких – либо явлений.</w:t>
      </w:r>
      <w:r w:rsidR="00B05DD1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установление причинно-следственных связей проводится по параметрам: нахождение главной и второстепенной причин явления, указание на конкретные следствия, на общие следствия.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Биологическая задача на выдвижение гипотезы и ее защиту</w:t>
      </w:r>
    </w:p>
    <w:p w:rsidR="00165900" w:rsidRPr="007502D4" w:rsidRDefault="00165900" w:rsidP="001659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растительной клетке есть белок хлорофилл, “работающий” в процессе фотосинтеза. В эритроцитах человека есть белок гемоглобин, функцией которого является перенос кислорода от легких ко всем клеткам организма и перенос углекислого газа от тканей к легким. Третичные структуры этих белков чрезвычайно похожи.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можно сделать из такого сходства?</w:t>
      </w:r>
    </w:p>
    <w:p w:rsidR="00165900" w:rsidRPr="007502D4" w:rsidRDefault="00165900" w:rsidP="001659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полученные на уроке знания, спрогнозируйте результаты деятельности вирусов:</w:t>
      </w:r>
    </w:p>
    <w:p w:rsidR="00165900" w:rsidRPr="007502D4" w:rsidRDefault="00165900" w:rsidP="001659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98"/>
        <w:gridCol w:w="2011"/>
      </w:tblGrid>
      <w:tr w:rsidR="00165900" w:rsidRPr="007502D4" w:rsidTr="000A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вирусов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165900" w:rsidRPr="007502D4" w:rsidTr="000A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Вирусы внедряются в наследственный материал многоклеточных организмов.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900" w:rsidRPr="007502D4" w:rsidTr="000A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Частота возникновения новых вирусов зависит от внешних условий – состава атмосферы, излучений, загрязненности пищи и воды.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900" w:rsidRPr="007502D4" w:rsidTr="000A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Изменчивость вирусных нуклеиновых кислот зависит от соприкосновения с такими веществами, как пестициды, антибиотики.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900" w:rsidRPr="007502D4" w:rsidTr="000A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Вирусы, переходя от клетки к клетке, могут переносить гены между клетками одних и тех же или разных организмов.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5900" w:rsidRPr="007502D4" w:rsidRDefault="00165900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Приемы, стимулирующие доказательность ответов при проверке знаний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курса биологии и дефицит учебного времени очень ограничивают применение указанных выше доказательств в виде решения экспериментальных задач. Ученикам чаще приходится отвечать теоретически. Научить учащихся убедительно излагать свои знания, а именно проводить доказательства из наблюдений и опытов над собой и животными, ссылаться на жизненную практику или литературные источники.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Приемы переноса знаний как показатели сознательности усвоения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познавательных задач, требующих переноса знаний, иногда для более слабых учащихся приходится уточнять условия задачи, находить существенные признаки объектов, о которых идет речь в задаче, силами наиболее сильных учащихся. Для решения учеб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 самостоятельно учащим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мобилизовать весь свой запас знаний.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переноса знаний и умений на другие объекты и в другие ситуации применяется путем замены одних объектов другими.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после того как изучалась животная клетка на примере клетки из слизистой оболочки ротовой полости человека, для проверки знаний о ней предлагается другой микроскопический объект (эпителий кожи лягушки или эпителий кожи человека).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Конкретизация и систематизация понятий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Конкретизация – мыслительный процесс, при котором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единичное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соотносится с общим. При формировании общебиологических понятий важно, чтобы учащиеся научились выделять то общее, что присуще отдельным конкретным предметам и явлениям. Доступно несколько уровней: новые примеры, иллюстрирующие то или иное явление или правило; новые примеры, иллюстрирующие общие понятия; распознавание общих закономерностей в конкретном единичном объекте; характеристика конкретного объекта с точки зрения главных обобщающих биологических понятий (систематизация).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приводят собственные примеры, иллюстрирующие общие понятия, тогда когда основное понятие сформировано и его нужно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единичными примерами.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этого приема – длительное. Необходимо систематически учить школьников видеть проявление общих биологических закономерностей в конкретных органах и явлениях.</w:t>
      </w:r>
    </w:p>
    <w:p w:rsidR="00165900" w:rsidRPr="007502D4" w:rsidRDefault="00B05DD1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165900"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Приемы развития интереса</w:t>
      </w:r>
    </w:p>
    <w:p w:rsidR="00165900" w:rsidRPr="007502D4" w:rsidRDefault="00165900" w:rsidP="0016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получить эффект заинтересованности, существенно логическое включение элементов занимательного содержания в учебный процесс. Удивление, которое испытывает учащийся при сообщении им необыкновенных фактов, по данным психологов нестойкий, незакрепленный быстро угасающий. От характера занимательных фактов и уместности включения их в процесс обучения на уроке зависит степень их влияния на формирование более глубокого интереса.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 этого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следующие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– кроссворды, игры, конкурсы, представление прочитанной литературы, устный журнал биологических новостей.</w:t>
      </w:r>
    </w:p>
    <w:p w:rsidR="00165900" w:rsidRPr="007502D4" w:rsidRDefault="00165900" w:rsidP="0016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в образовательном процессе</w:t>
      </w:r>
    </w:p>
    <w:p w:rsidR="00C260A3" w:rsidRPr="007502D4" w:rsidRDefault="00165900" w:rsidP="00C2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суть образовательного процесса обучения для учащихся составляет мотивационно-</w:t>
      </w:r>
      <w:proofErr w:type="spell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его личности.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обучения можно рассматривать как способы стимулирования познавательной деятельности учащихся. Познание сути отдельных явлений осуществляется через совместную деятельность учителя и учащихся, при организации самостоятельной работы, практической деятельности, а так же через выполнение домашнего задания.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Личностно-ориентированное обучение должно обеспечивать развитие и саморазвитие личности ученика, исходя из выявления его индивидуальных особенностей как субъекта познания и предметной деятельности. Урок как педагогическую систему </w:t>
      </w:r>
      <w:proofErr w:type="gramStart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образовательные цели, главные из которых связаны с развитием личности учащихся.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личностной ориентации урока можно выделить два основных направления: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удовлетворение потребностей и запросов каждого ученика;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ценностей, рассматриваемых как сре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адаптации к реалиям жизни.                                           Таким  образом</w:t>
      </w:r>
      <w:r w:rsidR="00C260A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 каждого учителя в арсенале </w:t>
      </w:r>
      <w:r w:rsidR="009A0F7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 </w:t>
      </w:r>
      <w:r w:rsidR="00C260A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различных педагогических </w:t>
      </w:r>
      <w:r w:rsidR="00C260A3" w:rsidRPr="0075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приемов, чтобы сделать урок интересным, приятным и результативным, чтобы создать учебную среду для развития, самопознания и самовыражения личности. </w:t>
      </w: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00" w:rsidRPr="007502D4" w:rsidRDefault="00165900" w:rsidP="0016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00" w:rsidRPr="00C260A3" w:rsidRDefault="00165900" w:rsidP="0016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65900" w:rsidRPr="00C260A3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165900" w:rsidRPr="006974AE" w:rsidRDefault="009A0F73" w:rsidP="001659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  литературы</w:t>
      </w:r>
      <w:r w:rsidR="00EC353C" w:rsidRPr="006974AE">
        <w:rPr>
          <w:rFonts w:ascii="Times New Roman" w:hAnsi="Times New Roman" w:cs="Times New Roman"/>
          <w:b/>
          <w:sz w:val="28"/>
          <w:szCs w:val="28"/>
        </w:rPr>
        <w:t>:</w:t>
      </w:r>
    </w:p>
    <w:p w:rsidR="009A0F73" w:rsidRPr="006974AE" w:rsidRDefault="009A0F73" w:rsidP="0016590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F2A24" w:rsidRPr="007F2A24" w:rsidRDefault="007F2A24" w:rsidP="007F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педагогической техники на уроках биологии.</w:t>
      </w:r>
    </w:p>
    <w:p w:rsidR="004A6888" w:rsidRPr="006974AE" w:rsidRDefault="004A6888" w:rsidP="004A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Широченкова</w:t>
      </w:r>
      <w:proofErr w:type="spellEnd"/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Павловна, учитель биологии, </w:t>
      </w:r>
      <w:r w:rsid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№ 57» города Кургана,</w:t>
      </w:r>
    </w:p>
    <w:p w:rsidR="004A6888" w:rsidRPr="006974AE" w:rsidRDefault="004A6888" w:rsidP="004A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Широченкова</w:t>
      </w:r>
      <w:proofErr w:type="spellEnd"/>
      <w:r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Петровна, учитель географии и биологии, </w:t>
      </w:r>
      <w:r w:rsid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№ 57» г. Кургана</w:t>
      </w:r>
    </w:p>
    <w:p w:rsidR="007F2A24" w:rsidRDefault="007F2A24" w:rsidP="007F2A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2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93452" w:rsidRPr="007F2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приемов учебной деятельности в условиях личностно ориентированного образования на уроках биологии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93452" w:rsidRPr="007F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</w:p>
    <w:p w:rsidR="006974AE" w:rsidRPr="007F2A24" w:rsidRDefault="00F92E06" w:rsidP="007F2A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0" w:history="1">
        <w:r w:rsidR="006974AE" w:rsidRPr="007F2A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Щербинина Галина Ивановна</w:t>
        </w:r>
      </w:hyperlink>
      <w:r w:rsidR="006974AE"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4AE" w:rsidRPr="007F2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биологии</w:t>
      </w:r>
      <w:r w:rsidR="00E93452" w:rsidRPr="007F2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                       </w:t>
      </w:r>
      <w:r w:rsidR="007F2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="006974AE" w:rsidRPr="007F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52" w:rsidRPr="007F2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отнесена к разделу:</w:t>
      </w:r>
      <w:r w:rsidR="00E93452" w:rsidRPr="007F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93452" w:rsidRPr="007F2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Преподавание биологии</w:t>
        </w:r>
      </w:hyperlink>
      <w:r w:rsidR="00E93452" w:rsidRPr="007F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E93452" w:rsidRPr="007F2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Общепедагогические технологии</w:t>
        </w:r>
      </w:hyperlink>
    </w:p>
    <w:p w:rsidR="009A0F73" w:rsidRPr="006974AE" w:rsidRDefault="009A0F73" w:rsidP="0016590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A0F73" w:rsidRPr="006974AE" w:rsidRDefault="009A0F73" w:rsidP="0016590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A0F73" w:rsidRPr="006974AE" w:rsidRDefault="009A0F73" w:rsidP="0016590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9A0F73" w:rsidRDefault="009A0F73" w:rsidP="0016590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C260A3" w:rsidRDefault="00C260A3" w:rsidP="00C260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1715" w:rsidRPr="00C260A3" w:rsidRDefault="00561715">
      <w:pPr>
        <w:rPr>
          <w:sz w:val="20"/>
          <w:szCs w:val="20"/>
        </w:rPr>
      </w:pPr>
    </w:p>
    <w:sectPr w:rsidR="00561715" w:rsidRPr="00C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3A"/>
    <w:multiLevelType w:val="multilevel"/>
    <w:tmpl w:val="F02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757"/>
    <w:multiLevelType w:val="multilevel"/>
    <w:tmpl w:val="8EF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F27"/>
    <w:multiLevelType w:val="multilevel"/>
    <w:tmpl w:val="1EF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4044"/>
    <w:multiLevelType w:val="multilevel"/>
    <w:tmpl w:val="B2C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A6A38"/>
    <w:multiLevelType w:val="hybridMultilevel"/>
    <w:tmpl w:val="951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A43"/>
    <w:multiLevelType w:val="multilevel"/>
    <w:tmpl w:val="B9A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22A7"/>
    <w:multiLevelType w:val="multilevel"/>
    <w:tmpl w:val="1ADE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82228"/>
    <w:multiLevelType w:val="multilevel"/>
    <w:tmpl w:val="B2C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6003"/>
    <w:multiLevelType w:val="multilevel"/>
    <w:tmpl w:val="5BD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33E02"/>
    <w:multiLevelType w:val="multilevel"/>
    <w:tmpl w:val="162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96F79"/>
    <w:multiLevelType w:val="multilevel"/>
    <w:tmpl w:val="755C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70E37"/>
    <w:multiLevelType w:val="multilevel"/>
    <w:tmpl w:val="28E0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4732E"/>
    <w:multiLevelType w:val="multilevel"/>
    <w:tmpl w:val="D8E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F119B"/>
    <w:multiLevelType w:val="multilevel"/>
    <w:tmpl w:val="27F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32D91"/>
    <w:multiLevelType w:val="multilevel"/>
    <w:tmpl w:val="C3EE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358E7"/>
    <w:multiLevelType w:val="multilevel"/>
    <w:tmpl w:val="CBD4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73E64"/>
    <w:multiLevelType w:val="multilevel"/>
    <w:tmpl w:val="718C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1"/>
    <w:rsid w:val="00165900"/>
    <w:rsid w:val="004A6888"/>
    <w:rsid w:val="00561715"/>
    <w:rsid w:val="005B062B"/>
    <w:rsid w:val="006974AE"/>
    <w:rsid w:val="006B1F8B"/>
    <w:rsid w:val="00713819"/>
    <w:rsid w:val="007502D4"/>
    <w:rsid w:val="007F2A24"/>
    <w:rsid w:val="009A0F73"/>
    <w:rsid w:val="00AC1E5E"/>
    <w:rsid w:val="00B05DD1"/>
    <w:rsid w:val="00BF713B"/>
    <w:rsid w:val="00C14D46"/>
    <w:rsid w:val="00C252D1"/>
    <w:rsid w:val="00C260A3"/>
    <w:rsid w:val="00E93452"/>
    <w:rsid w:val="00EC353C"/>
    <w:rsid w:val="00F51566"/>
    <w:rsid w:val="00F92E0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900"/>
  </w:style>
  <w:style w:type="paragraph" w:customStyle="1" w:styleId="c6">
    <w:name w:val="c6"/>
    <w:basedOn w:val="a"/>
    <w:rsid w:val="001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3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900"/>
  </w:style>
  <w:style w:type="paragraph" w:customStyle="1" w:styleId="c6">
    <w:name w:val="c6"/>
    <w:basedOn w:val="a"/>
    <w:rsid w:val="001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00249/pril.doc" TargetMode="External"/><Relationship Id="rId12" Type="http://schemas.openxmlformats.org/officeDocument/2006/relationships/hyperlink" Target="http://festival.1september.ru/articles/subjects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subjects/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uthors/209-450-9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A25A-F2A9-439E-9F6D-DBC3645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2013-03-18T10:11:00Z</dcterms:created>
  <dcterms:modified xsi:type="dcterms:W3CDTF">2013-04-23T05:19:00Z</dcterms:modified>
</cp:coreProperties>
</file>